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3F988DA3" w:rsidR="00FD7F00" w:rsidRPr="00326CBC" w:rsidRDefault="00D239C7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912BF2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BF4482">
              <w:rPr>
                <w:rFonts w:ascii="Arial" w:hAnsi="Arial" w:cs="Arial"/>
                <w:b/>
              </w:rPr>
              <w:t>Unihockey pur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proofErr w:type="spellStart"/>
            <w:r w:rsidRPr="005C2FAB">
              <w:rPr>
                <w:rFonts w:ascii="Arial" w:hAnsi="Arial" w:cs="Arial"/>
                <w:i/>
                <w:szCs w:val="22"/>
              </w:rPr>
              <w:t>Abw</w:t>
            </w:r>
            <w:proofErr w:type="spellEnd"/>
            <w:r w:rsidRPr="005C2FAB">
              <w:rPr>
                <w:rFonts w:ascii="Arial" w:hAnsi="Arial" w:cs="Arial"/>
                <w:i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9432BD" w:rsidRPr="005C2FAB" w14:paraId="701D57DF" w14:textId="77777777" w:rsidTr="003375C5">
        <w:trPr>
          <w:cantSplit/>
          <w:trHeight w:val="1825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6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4452B7D0" w:rsidR="009432BD" w:rsidRPr="004522E5" w:rsidRDefault="00C94194" w:rsidP="00256F02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Psalm 139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1. Joh. 3, 1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Psalm 145, 8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68702F" w14:textId="6B9E235F" w:rsidR="00F27292" w:rsidRPr="004522E5" w:rsidRDefault="0023223A" w:rsidP="00F2729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Der Trainer</w:t>
            </w:r>
            <w:r w:rsidR="00C94194" w:rsidRPr="004522E5">
              <w:rPr>
                <w:rFonts w:ascii="Arial" w:hAnsi="Arial" w:cs="Arial"/>
                <w:b/>
                <w:bCs/>
                <w:sz w:val="20"/>
              </w:rPr>
              <w:t xml:space="preserve"> / die Trainerin</w:t>
            </w:r>
          </w:p>
          <w:p w14:paraId="53A2F070" w14:textId="77777777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Wie ist Gott? (Vergleich mit Trainer)</w:t>
            </w:r>
          </w:p>
          <w:p w14:paraId="685B1E37" w14:textId="3BEF79F1" w:rsidR="00256F02" w:rsidRPr="004522E5" w:rsidRDefault="00C94194" w:rsidP="004522E5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Er kennt dich</w:t>
            </w:r>
            <w:r w:rsidR="00B71E8B" w:rsidRPr="004522E5">
              <w:rPr>
                <w:rFonts w:ascii="Arial" w:hAnsi="Arial" w:cs="Arial"/>
                <w:sz w:val="20"/>
              </w:rPr>
              <w:t xml:space="preserve"> genau</w:t>
            </w:r>
            <w:r w:rsidR="00256F02" w:rsidRPr="004522E5">
              <w:rPr>
                <w:rFonts w:ascii="Arial" w:hAnsi="Arial" w:cs="Arial"/>
                <w:sz w:val="20"/>
              </w:rPr>
              <w:t>, e</w:t>
            </w:r>
            <w:r w:rsidRPr="004522E5">
              <w:rPr>
                <w:rFonts w:ascii="Arial" w:hAnsi="Arial" w:cs="Arial"/>
                <w:sz w:val="20"/>
              </w:rPr>
              <w:t>r hört dir immer zu</w:t>
            </w:r>
            <w:r w:rsidR="00256F02" w:rsidRPr="004522E5">
              <w:rPr>
                <w:rFonts w:ascii="Arial" w:hAnsi="Arial" w:cs="Arial"/>
                <w:sz w:val="20"/>
              </w:rPr>
              <w:t>, er</w:t>
            </w:r>
            <w:r w:rsidRPr="004522E5">
              <w:rPr>
                <w:rFonts w:ascii="Arial" w:hAnsi="Arial" w:cs="Arial"/>
                <w:sz w:val="20"/>
              </w:rPr>
              <w:t xml:space="preserve"> liebt die Menschen und möchte sie fördern.</w:t>
            </w:r>
          </w:p>
          <w:p w14:paraId="701D57D9" w14:textId="18F545DF" w:rsidR="0023223A" w:rsidRPr="004522E5" w:rsidRDefault="00C94194" w:rsidP="00256F02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Er kann aber auch streng sein und etwas fordern</w:t>
            </w:r>
            <w:r w:rsidR="00256F02" w:rsidRPr="004522E5">
              <w:rPr>
                <w:rFonts w:ascii="Arial" w:hAnsi="Arial" w:cs="Arial"/>
                <w:sz w:val="20"/>
              </w:rPr>
              <w:t>, denn e</w:t>
            </w:r>
            <w:r w:rsidRPr="004522E5">
              <w:rPr>
                <w:rFonts w:ascii="Arial" w:hAnsi="Arial" w:cs="Arial"/>
                <w:sz w:val="20"/>
              </w:rPr>
              <w:t xml:space="preserve">r kennt sich mit dem Leben aus! (Jesus hat </w:t>
            </w:r>
            <w:r w:rsidR="004522E5" w:rsidRPr="004522E5">
              <w:rPr>
                <w:rFonts w:ascii="Arial" w:hAnsi="Arial" w:cs="Arial"/>
                <w:sz w:val="20"/>
              </w:rPr>
              <w:t>selbst</w:t>
            </w:r>
            <w:r w:rsidRPr="004522E5">
              <w:rPr>
                <w:rFonts w:ascii="Arial" w:hAnsi="Arial" w:cs="Arial"/>
                <w:sz w:val="20"/>
              </w:rPr>
              <w:t xml:space="preserve"> als Mensch gelebt.)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EA34F1" w14:textId="77777777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Ein guter Trainer…</w:t>
            </w:r>
          </w:p>
          <w:p w14:paraId="6BFDB519" w14:textId="6C4F8C95" w:rsidR="00C94194" w:rsidRPr="004522E5" w:rsidRDefault="00C94194" w:rsidP="004522E5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kennt seine Spieler ganz genau</w:t>
            </w:r>
          </w:p>
          <w:p w14:paraId="7F197F15" w14:textId="6C831248" w:rsidR="00C94194" w:rsidRPr="004522E5" w:rsidRDefault="00C94194" w:rsidP="004522E5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4522E5">
              <w:rPr>
                <w:rFonts w:ascii="Arial" w:hAnsi="Arial" w:cs="Arial"/>
                <w:sz w:val="20"/>
              </w:rPr>
              <w:t>weiss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>, was sie brauchen</w:t>
            </w:r>
          </w:p>
          <w:p w14:paraId="102D4457" w14:textId="5D0B607B" w:rsidR="00C94194" w:rsidRPr="004522E5" w:rsidRDefault="00C94194" w:rsidP="004522E5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kann gut zuhören</w:t>
            </w:r>
          </w:p>
          <w:p w14:paraId="33A36CE3" w14:textId="2DC2F0F1" w:rsidR="00C94194" w:rsidRPr="004522E5" w:rsidRDefault="00C94194" w:rsidP="004522E5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fördert seine Spieler</w:t>
            </w:r>
          </w:p>
          <w:p w14:paraId="1F950B8C" w14:textId="24D7722A" w:rsidR="00C94194" w:rsidRPr="004522E5" w:rsidRDefault="00C94194" w:rsidP="004522E5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 xml:space="preserve">fordert Leistung im richtigen </w:t>
            </w:r>
            <w:proofErr w:type="spellStart"/>
            <w:r w:rsidRPr="004522E5">
              <w:rPr>
                <w:rFonts w:ascii="Arial" w:hAnsi="Arial" w:cs="Arial"/>
                <w:sz w:val="20"/>
              </w:rPr>
              <w:t>Mass</w:t>
            </w:r>
            <w:proofErr w:type="spellEnd"/>
          </w:p>
          <w:p w14:paraId="701D57DB" w14:textId="4FC7A6EE" w:rsidR="009432BD" w:rsidRPr="004522E5" w:rsidRDefault="00C94194" w:rsidP="004522E5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ist Fachmann in der jeweiligen Sportart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432BD" w:rsidRPr="005C2FAB" w14:paraId="701D57EB" w14:textId="77777777" w:rsidTr="003375C5">
        <w:trPr>
          <w:cantSplit/>
          <w:trHeight w:val="162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2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68D7E72" w14:textId="1B47F6CE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Röm. 3,</w:t>
            </w:r>
            <w:r w:rsidR="00256F02" w:rsidRPr="004522E5">
              <w:rPr>
                <w:rFonts w:ascii="Arial" w:hAnsi="Arial" w:cs="Arial"/>
                <w:sz w:val="20"/>
              </w:rPr>
              <w:t>9-24</w:t>
            </w:r>
          </w:p>
          <w:p w14:paraId="701D57E3" w14:textId="5B3F96AB" w:rsidR="009432BD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Phil. 3,12-</w:t>
            </w:r>
            <w:r w:rsidR="00256F02" w:rsidRPr="004522E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53B7CD7" w14:textId="77777777" w:rsidR="00F27292" w:rsidRPr="004522E5" w:rsidRDefault="00C94194" w:rsidP="00F2729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Das Ziel</w:t>
            </w:r>
          </w:p>
          <w:p w14:paraId="7FED5927" w14:textId="6D25D6BC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Eigentlich sind wir zu schlecht</w:t>
            </w:r>
            <w:r w:rsidR="00B71E8B" w:rsidRPr="004522E5">
              <w:rPr>
                <w:rFonts w:ascii="Arial" w:hAnsi="Arial" w:cs="Arial"/>
                <w:sz w:val="20"/>
              </w:rPr>
              <w:t>,</w:t>
            </w:r>
            <w:r w:rsidRPr="004522E5">
              <w:rPr>
                <w:rFonts w:ascii="Arial" w:hAnsi="Arial" w:cs="Arial"/>
                <w:sz w:val="20"/>
              </w:rPr>
              <w:t xml:space="preserve"> um mit Gott zu leben. Die Sünde trennt uns von Gott.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Aus eigener Kraft können wir es nicht schaffen.</w:t>
            </w:r>
          </w:p>
          <w:p w14:paraId="701D57E5" w14:textId="1E0BCE0E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 xml:space="preserve">Das Ziel ist </w:t>
            </w:r>
            <w:r w:rsidR="00B71E8B" w:rsidRPr="004522E5">
              <w:rPr>
                <w:rFonts w:ascii="Arial" w:hAnsi="Arial" w:cs="Arial"/>
                <w:sz w:val="20"/>
              </w:rPr>
              <w:t>die Erkenntnis von Jesus und seinem Werk der Gnade</w:t>
            </w:r>
            <w:r w:rsidRPr="004522E5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6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7" w14:textId="40E96D33" w:rsidR="009432BD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 xml:space="preserve">Du träumst vielleicht davon, in der NLA oder der </w:t>
            </w:r>
            <w:proofErr w:type="spellStart"/>
            <w:r w:rsidRPr="004522E5">
              <w:rPr>
                <w:rFonts w:ascii="Arial" w:hAnsi="Arial" w:cs="Arial"/>
                <w:sz w:val="20"/>
              </w:rPr>
              <w:t>Nati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zu spielen.</w:t>
            </w:r>
            <w:r w:rsid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 xml:space="preserve">Aber eigentlich bist du gar nicht gut genug dafür. </w:t>
            </w:r>
            <w:r w:rsidR="004522E5">
              <w:rPr>
                <w:rFonts w:ascii="Arial" w:hAnsi="Arial" w:cs="Arial"/>
                <w:sz w:val="20"/>
              </w:rPr>
              <w:t>Dieses Zielt treibt dich jedoch an als Spieler/-in.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9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EA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432BD" w:rsidRPr="005C2FAB" w14:paraId="42302ADC" w14:textId="77777777" w:rsidTr="003375C5">
        <w:trPr>
          <w:cantSplit/>
          <w:trHeight w:val="188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55FE8BC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B702D65" w14:textId="205B9D59" w:rsidR="009432BD" w:rsidRPr="004522E5" w:rsidRDefault="00C94194" w:rsidP="00256F02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1. Tim. 2,4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2. Petr. 3,9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Röm. 5,8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1. Joh. 1,9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proofErr w:type="spellStart"/>
            <w:r w:rsidRPr="004522E5">
              <w:rPr>
                <w:rFonts w:ascii="Arial" w:hAnsi="Arial" w:cs="Arial"/>
                <w:sz w:val="20"/>
              </w:rPr>
              <w:t>Mt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16,24-26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1D60796" w14:textId="77777777" w:rsidR="00F27292" w:rsidRPr="004522E5" w:rsidRDefault="00C94194" w:rsidP="00F2729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Das Angebot</w:t>
            </w:r>
          </w:p>
          <w:p w14:paraId="7DD6F32B" w14:textId="69B6BEE4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 xml:space="preserve">Das Angebot von Gott steht! </w:t>
            </w:r>
            <w:r w:rsidR="00B71E8B" w:rsidRPr="004522E5">
              <w:rPr>
                <w:rFonts w:ascii="Arial" w:hAnsi="Arial" w:cs="Arial"/>
                <w:sz w:val="20"/>
              </w:rPr>
              <w:t>Gott</w:t>
            </w:r>
            <w:r w:rsidRPr="004522E5">
              <w:rPr>
                <w:rFonts w:ascii="Arial" w:hAnsi="Arial" w:cs="Arial"/>
                <w:sz w:val="20"/>
              </w:rPr>
              <w:t xml:space="preserve"> möchte uns unbedingt auf seiner Seite.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Jesus hat das Spiel schon entschieden. Er kann dir deine Sünden vergeben, weil er am Kreuz für uns starb.</w:t>
            </w:r>
          </w:p>
          <w:p w14:paraId="079BFB23" w14:textId="6720D6B5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Willst du das Angebot annehmen, auch wenn es vielleicht nicht immer easy sein wird?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5FE31AE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25FFB6F" w14:textId="0B2FFA48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 xml:space="preserve">Du wirst von NLA-Trainer angefragt, ob du in sein Team kommst. Dem Trainer liegt </w:t>
            </w:r>
            <w:r w:rsidR="004522E5">
              <w:rPr>
                <w:rFonts w:ascii="Arial" w:hAnsi="Arial" w:cs="Arial"/>
                <w:sz w:val="20"/>
              </w:rPr>
              <w:t>etwas an dir</w:t>
            </w:r>
            <w:r w:rsidRPr="004522E5">
              <w:rPr>
                <w:rFonts w:ascii="Arial" w:hAnsi="Arial" w:cs="Arial"/>
                <w:sz w:val="20"/>
              </w:rPr>
              <w:t>, obwohl du eigentlich zu schlecht bist.</w:t>
            </w:r>
          </w:p>
          <w:p w14:paraId="03C48A06" w14:textId="7BB498D0" w:rsidR="009432BD" w:rsidRPr="004522E5" w:rsidRDefault="00C94194" w:rsidP="004522E5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Du musst dich entscheiden! Wer würde so ein Angebot ablehnen?</w:t>
            </w:r>
            <w:r w:rsid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Es ist aber nachher nicht alles so easy: Zeitaufwand, hartes Training, Anstrengung, Verzicht,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0A162A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D0133E1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29FD0593" w14:textId="77777777" w:rsidR="004522E5" w:rsidRDefault="004522E5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820"/>
        <w:gridCol w:w="850"/>
        <w:gridCol w:w="4253"/>
        <w:gridCol w:w="850"/>
        <w:gridCol w:w="2469"/>
      </w:tblGrid>
      <w:tr w:rsidR="004522E5" w:rsidRPr="005C2FAB" w14:paraId="56ED6CDC" w14:textId="77777777" w:rsidTr="008F05F6">
        <w:trPr>
          <w:cantSplit/>
        </w:trPr>
        <w:tc>
          <w:tcPr>
            <w:tcW w:w="8500" w:type="dxa"/>
            <w:gridSpan w:val="4"/>
            <w:shd w:val="pct15" w:color="000000" w:fill="FFFFFF"/>
          </w:tcPr>
          <w:p w14:paraId="569DDA28" w14:textId="4AA15314" w:rsidR="004522E5" w:rsidRPr="005C2FAB" w:rsidRDefault="004522E5" w:rsidP="008F05F6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2"/>
            <w:shd w:val="pct15" w:color="000000" w:fill="FFFFFF"/>
          </w:tcPr>
          <w:p w14:paraId="00C71670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B47B5C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4522E5" w:rsidRPr="005C2FAB" w14:paraId="7C52A8A6" w14:textId="77777777" w:rsidTr="008F05F6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6D7623A3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68421DBF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5" w:color="000000" w:fill="FFFFFF"/>
          </w:tcPr>
          <w:p w14:paraId="4B7C1A34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306135B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15" w:color="000000" w:fill="FFFFFF"/>
          </w:tcPr>
          <w:p w14:paraId="4B217B6D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5E88D7B1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42C78C00" w14:textId="77777777" w:rsidR="004522E5" w:rsidRPr="005C2FAB" w:rsidRDefault="004522E5" w:rsidP="008F05F6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9432BD" w:rsidRPr="005C2FAB" w14:paraId="701D57F7" w14:textId="77777777" w:rsidTr="00134611">
        <w:trPr>
          <w:cantSplit/>
          <w:trHeight w:val="12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E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2F6B14BA" w:rsidR="009432BD" w:rsidRPr="004522E5" w:rsidRDefault="00C94194" w:rsidP="00256F02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Jos. 1,8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Psalm 50,15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proofErr w:type="spellStart"/>
            <w:r w:rsidRPr="004522E5">
              <w:rPr>
                <w:rFonts w:ascii="Arial" w:hAnsi="Arial" w:cs="Arial"/>
                <w:sz w:val="20"/>
              </w:rPr>
              <w:t>Lk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11,10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proofErr w:type="spellStart"/>
            <w:r w:rsidRPr="004522E5">
              <w:rPr>
                <w:rFonts w:ascii="Arial" w:hAnsi="Arial" w:cs="Arial"/>
                <w:sz w:val="20"/>
              </w:rPr>
              <w:t>Apg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1,8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86F8FD6" w14:textId="77777777" w:rsidR="00F27292" w:rsidRPr="004522E5" w:rsidRDefault="00C94194" w:rsidP="00F2729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Die Ausrüstung</w:t>
            </w:r>
          </w:p>
          <w:p w14:paraId="701D57F1" w14:textId="467FEE7F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Wir bekommen von Gott Hilfen mit auf den Weg: Bibel, Gebet, Heiliger Geist, andere Christen,</w:t>
            </w:r>
            <w:r w:rsidR="00B71E8B" w:rsidRPr="004522E5">
              <w:rPr>
                <w:rFonts w:ascii="Arial" w:hAnsi="Arial" w:cs="Arial"/>
                <w:sz w:val="20"/>
              </w:rPr>
              <w:t xml:space="preserve"> etc. </w:t>
            </w:r>
            <w:r w:rsidRPr="004522E5">
              <w:rPr>
                <w:rFonts w:ascii="Arial" w:hAnsi="Arial" w:cs="Arial"/>
                <w:sz w:val="20"/>
              </w:rPr>
              <w:t>Wie kann die Ausrüstung gebraucht werden?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F420CB8" w14:textId="2FE45495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Du wirst mit Stöcken, T-Shirts, Flaschen,</w:t>
            </w:r>
            <w:r w:rsidR="004522E5">
              <w:rPr>
                <w:rFonts w:ascii="Arial" w:hAnsi="Arial" w:cs="Arial"/>
                <w:sz w:val="20"/>
              </w:rPr>
              <w:t xml:space="preserve"> etc.</w:t>
            </w:r>
            <w:r w:rsidRPr="004522E5">
              <w:rPr>
                <w:rFonts w:ascii="Arial" w:hAnsi="Arial" w:cs="Arial"/>
                <w:sz w:val="20"/>
              </w:rPr>
              <w:t xml:space="preserve"> eingedeckt</w:t>
            </w:r>
            <w:r w:rsidR="004522E5">
              <w:rPr>
                <w:rFonts w:ascii="Arial" w:hAnsi="Arial" w:cs="Arial"/>
                <w:sz w:val="20"/>
              </w:rPr>
              <w:t xml:space="preserve"> oder </w:t>
            </w:r>
            <w:r w:rsidRPr="004522E5">
              <w:rPr>
                <w:rFonts w:ascii="Arial" w:hAnsi="Arial" w:cs="Arial"/>
                <w:sz w:val="20"/>
              </w:rPr>
              <w:t>erhältst Material günstiger</w:t>
            </w:r>
            <w:r w:rsidR="004522E5">
              <w:rPr>
                <w:rFonts w:ascii="Arial" w:hAnsi="Arial" w:cs="Arial"/>
                <w:sz w:val="20"/>
              </w:rPr>
              <w:t>.</w:t>
            </w:r>
          </w:p>
          <w:p w14:paraId="701D57F3" w14:textId="06DA7550" w:rsidR="009432BD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Die Ausrüstung nützt dir aber nur etwas, wenn du sie auch gebrauchst!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27292" w:rsidRPr="005C2FAB" w14:paraId="7FB90B5F" w14:textId="77777777" w:rsidTr="003375C5">
        <w:trPr>
          <w:cantSplit/>
          <w:trHeight w:val="209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683BBB9" w14:textId="77777777" w:rsidR="00F27292" w:rsidRPr="004522E5" w:rsidRDefault="00F27292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6C5B227" w14:textId="49963CF9" w:rsidR="00F27292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4522E5">
              <w:rPr>
                <w:rFonts w:ascii="Arial" w:hAnsi="Arial" w:cs="Arial"/>
                <w:sz w:val="20"/>
              </w:rPr>
              <w:t>Apg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2,42</w:t>
            </w:r>
            <w:r w:rsidR="00256F02" w:rsidRPr="004522E5">
              <w:rPr>
                <w:rFonts w:ascii="Arial" w:hAnsi="Arial" w:cs="Arial"/>
                <w:sz w:val="20"/>
              </w:rPr>
              <w:br/>
            </w:r>
            <w:proofErr w:type="spellStart"/>
            <w:r w:rsidRPr="004522E5">
              <w:rPr>
                <w:rFonts w:ascii="Arial" w:hAnsi="Arial" w:cs="Arial"/>
                <w:sz w:val="20"/>
              </w:rPr>
              <w:t>Joh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14,21+26</w:t>
            </w:r>
            <w:r w:rsidR="00454BD5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1. Tim. 2,1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6866D77" w14:textId="77777777" w:rsidR="00F27292" w:rsidRPr="004522E5" w:rsidRDefault="00C94194" w:rsidP="00F2729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Das Training</w:t>
            </w:r>
          </w:p>
          <w:p w14:paraId="59504514" w14:textId="35DCD667" w:rsidR="00C94194" w:rsidRPr="004522E5" w:rsidRDefault="00C94194" w:rsidP="00B71E8B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Die Entscheidung für ein Leben mit Jesus ist der erste Schritt. Jetzt geht es erst richtig los.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 xml:space="preserve">Gott fordert </w:t>
            </w:r>
            <w:r w:rsidR="00B71E8B" w:rsidRPr="004522E5">
              <w:rPr>
                <w:rFonts w:ascii="Arial" w:hAnsi="Arial" w:cs="Arial"/>
                <w:sz w:val="20"/>
              </w:rPr>
              <w:t>unsern Beitrag</w:t>
            </w:r>
            <w:r w:rsidRPr="004522E5">
              <w:rPr>
                <w:rFonts w:ascii="Arial" w:hAnsi="Arial" w:cs="Arial"/>
                <w:sz w:val="20"/>
              </w:rPr>
              <w:t>!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 xml:space="preserve">Wir sollen </w:t>
            </w:r>
            <w:r w:rsidR="00B71E8B" w:rsidRPr="004522E5">
              <w:rPr>
                <w:rFonts w:ascii="Arial" w:hAnsi="Arial" w:cs="Arial"/>
                <w:sz w:val="20"/>
              </w:rPr>
              <w:t>Jesus immer ähnlicher werden</w:t>
            </w:r>
            <w:r w:rsidRPr="004522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776F1F8" w14:textId="77777777" w:rsidR="00F27292" w:rsidRPr="004522E5" w:rsidRDefault="00F27292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FCE632B" w14:textId="7BBF2F57" w:rsidR="007907CC" w:rsidRDefault="00C94194" w:rsidP="007907CC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Du hast dich entschieden, in der Mannschaft dabei zu sein. Jetzt geht es mit dem Training los.</w:t>
            </w:r>
            <w:r w:rsidR="007907CC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Der Trainer erwartet vollen Einsatz!</w:t>
            </w:r>
            <w:r w:rsidR="007907CC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Wir sollen so werden, wie der Top-Spieler.</w:t>
            </w:r>
            <w:r w:rsidR="007907CC">
              <w:rPr>
                <w:rFonts w:ascii="Arial" w:hAnsi="Arial" w:cs="Arial"/>
                <w:sz w:val="20"/>
              </w:rPr>
              <w:t xml:space="preserve"> </w:t>
            </w:r>
          </w:p>
          <w:p w14:paraId="292DB1E7" w14:textId="06629A84" w:rsidR="00F27292" w:rsidRPr="004522E5" w:rsidRDefault="00C94194" w:rsidP="007907CC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Alle Spieler müssen trainieren, auch wenn letztlich der Top-Spieler das Spiel entscheidet. Sonst fliegt man wieder aus der Mannschaft.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0EB9AB" w14:textId="77777777" w:rsidR="00F27292" w:rsidRPr="004522E5" w:rsidRDefault="00F27292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4F5AB4A" w14:textId="77777777" w:rsidR="00F27292" w:rsidRPr="004522E5" w:rsidRDefault="00F27292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5C2FAB" w:rsidRPr="005C2FAB" w14:paraId="7F677997" w14:textId="77777777" w:rsidTr="003375C5">
        <w:trPr>
          <w:cantSplit/>
          <w:trHeight w:val="169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29FDE92" w14:textId="77777777" w:rsidR="005C2FAB" w:rsidRPr="004522E5" w:rsidRDefault="005C2FAB" w:rsidP="00401B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2A4A8D" w14:textId="12A3B8FC" w:rsidR="005C2FAB" w:rsidRPr="004522E5" w:rsidRDefault="00C94194" w:rsidP="00454BD5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1. Kor. 9,24-27</w:t>
            </w:r>
            <w:r w:rsidR="00454BD5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Hebr. 12,1-2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414C5AC" w14:textId="77777777" w:rsidR="00F742BD" w:rsidRPr="004522E5" w:rsidRDefault="00C94194" w:rsidP="004D7496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Die Ernährung</w:t>
            </w:r>
          </w:p>
          <w:p w14:paraId="29888E1F" w14:textId="27969F7B" w:rsidR="00C94194" w:rsidRPr="004522E5" w:rsidRDefault="00C94194" w:rsidP="00B71E8B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Was konsumieren wir tagtäglich? Von was lassen wir uns beeinflussen?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Wo erlebst du immer wieder Versuchungen?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Wo nimmst du „ungesunde“ Sachen zu dir? (Personen, die dich schlecht beeinflussen, rauchen, Fernsehen, PC, Sexualität, 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4522E5" w:rsidRDefault="005C2FAB" w:rsidP="00401B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C2D59A9" w14:textId="7AC8C4B6" w:rsidR="00C94194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Die Ernährung hat Einfluss auf die Leistung.</w:t>
            </w:r>
            <w:r w:rsidR="007907CC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 xml:space="preserve">Sportler achten auf ihre Ernährung. </w:t>
            </w:r>
          </w:p>
          <w:p w14:paraId="4D252D6F" w14:textId="3866DB38" w:rsidR="005C2FAB" w:rsidRPr="004522E5" w:rsidRDefault="007907CC" w:rsidP="007907C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</w:t>
            </w:r>
            <w:r w:rsidR="00C94194" w:rsidRPr="004522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auch </w:t>
            </w:r>
            <w:r w:rsidR="00C94194" w:rsidRPr="004522E5">
              <w:rPr>
                <w:rFonts w:ascii="Arial" w:hAnsi="Arial" w:cs="Arial"/>
                <w:sz w:val="20"/>
              </w:rPr>
              <w:t>ungesunde Sachen sind schon verlockend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4522E5" w:rsidRDefault="005C2FAB" w:rsidP="00401BB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5C2FAB" w:rsidRPr="004522E5" w:rsidRDefault="005C2FAB" w:rsidP="00401BBA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432BD" w:rsidRPr="005C2FAB" w14:paraId="701D581E" w14:textId="77777777" w:rsidTr="003375C5">
        <w:trPr>
          <w:cantSplit/>
          <w:trHeight w:val="1405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701D5815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6" w14:textId="2A0A2976" w:rsidR="009432BD" w:rsidRPr="004522E5" w:rsidRDefault="00C94194" w:rsidP="00454BD5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Kol. 3,12-17</w:t>
            </w:r>
            <w:r w:rsidR="00454BD5" w:rsidRPr="004522E5">
              <w:rPr>
                <w:rFonts w:ascii="Arial" w:hAnsi="Arial" w:cs="Arial"/>
                <w:sz w:val="20"/>
              </w:rPr>
              <w:br/>
            </w:r>
            <w:proofErr w:type="spellStart"/>
            <w:r w:rsidRPr="004522E5">
              <w:rPr>
                <w:rFonts w:ascii="Arial" w:hAnsi="Arial" w:cs="Arial"/>
                <w:sz w:val="20"/>
              </w:rPr>
              <w:t>Mt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22,37-39</w:t>
            </w:r>
            <w:r w:rsidR="00454BD5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1. Thess. 5,11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140D42D" w14:textId="77777777" w:rsidR="00F742BD" w:rsidRPr="004522E5" w:rsidRDefault="00C94194" w:rsidP="004D7496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Das Team</w:t>
            </w:r>
          </w:p>
          <w:p w14:paraId="701D5818" w14:textId="5BCEE109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Der Glaube an Jesus verbindet.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 xml:space="preserve">Wir sind nicht </w:t>
            </w:r>
            <w:proofErr w:type="gramStart"/>
            <w:r w:rsidRPr="004522E5">
              <w:rPr>
                <w:rFonts w:ascii="Arial" w:hAnsi="Arial" w:cs="Arial"/>
                <w:sz w:val="20"/>
              </w:rPr>
              <w:t>alleine</w:t>
            </w:r>
            <w:proofErr w:type="gramEnd"/>
            <w:r w:rsidRPr="004522E5">
              <w:rPr>
                <w:rFonts w:ascii="Arial" w:hAnsi="Arial" w:cs="Arial"/>
                <w:sz w:val="20"/>
              </w:rPr>
              <w:t xml:space="preserve"> unterwegs! Zusammen sind wir stark!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>Wir sollen einander unterstützen, ermutigen, aber auch ermahnen.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9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A" w14:textId="25FCEBA9" w:rsidR="009432BD" w:rsidRPr="004522E5" w:rsidRDefault="007907CC" w:rsidP="00C9419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e</w:t>
            </w:r>
            <w:r w:rsidR="00C94194" w:rsidRPr="004522E5">
              <w:rPr>
                <w:rFonts w:ascii="Arial" w:hAnsi="Arial" w:cs="Arial"/>
                <w:sz w:val="20"/>
              </w:rPr>
              <w:t xml:space="preserve">inheitliches Tenue gibt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="00C94194" w:rsidRPr="004522E5">
              <w:rPr>
                <w:rFonts w:ascii="Arial" w:hAnsi="Arial" w:cs="Arial"/>
                <w:sz w:val="20"/>
              </w:rPr>
              <w:t>usammengehö</w:t>
            </w:r>
            <w:r>
              <w:rPr>
                <w:rFonts w:ascii="Arial" w:hAnsi="Arial" w:cs="Arial"/>
                <w:sz w:val="20"/>
              </w:rPr>
              <w:t>-</w:t>
            </w:r>
            <w:r w:rsidR="00C94194" w:rsidRPr="004522E5">
              <w:rPr>
                <w:rFonts w:ascii="Arial" w:hAnsi="Arial" w:cs="Arial"/>
                <w:sz w:val="20"/>
              </w:rPr>
              <w:t>rigkeitsgefühl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C94194" w:rsidRPr="004522E5">
              <w:rPr>
                <w:rFonts w:ascii="Arial" w:hAnsi="Arial" w:cs="Arial"/>
                <w:sz w:val="20"/>
              </w:rPr>
              <w:t>Nur mit einem guten Teamgeist, kann man Erfolg haben, kommt man ans Ziel.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C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auto"/>
            </w:tcBorders>
          </w:tcPr>
          <w:p w14:paraId="701D581D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432BD" w:rsidRPr="005C2FAB" w14:paraId="701D582A" w14:textId="77777777" w:rsidTr="003375C5">
        <w:trPr>
          <w:cantSplit/>
          <w:trHeight w:val="16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1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2" w14:textId="6D6931C7" w:rsidR="009432BD" w:rsidRPr="004522E5" w:rsidRDefault="00C94194" w:rsidP="00454BD5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Phil. 3,12-14</w:t>
            </w:r>
            <w:r w:rsidR="00454BD5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2. Tim. 4,7-8</w:t>
            </w:r>
            <w:r w:rsidR="00454BD5" w:rsidRPr="004522E5">
              <w:rPr>
                <w:rFonts w:ascii="Arial" w:hAnsi="Arial" w:cs="Arial"/>
                <w:sz w:val="20"/>
              </w:rPr>
              <w:br/>
            </w:r>
            <w:proofErr w:type="spellStart"/>
            <w:r w:rsidRPr="004522E5">
              <w:rPr>
                <w:rFonts w:ascii="Arial" w:hAnsi="Arial" w:cs="Arial"/>
                <w:sz w:val="20"/>
              </w:rPr>
              <w:t>Mt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25,21</w:t>
            </w:r>
            <w:r w:rsidR="00454BD5" w:rsidRPr="004522E5">
              <w:rPr>
                <w:rFonts w:ascii="Arial" w:hAnsi="Arial" w:cs="Arial"/>
                <w:sz w:val="20"/>
              </w:rPr>
              <w:br/>
            </w:r>
            <w:r w:rsidRPr="004522E5">
              <w:rPr>
                <w:rFonts w:ascii="Arial" w:hAnsi="Arial" w:cs="Arial"/>
                <w:sz w:val="20"/>
              </w:rPr>
              <w:t>Jak. 1,12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24EBB90" w14:textId="77777777" w:rsidR="00F742BD" w:rsidRPr="004522E5" w:rsidRDefault="00C94194" w:rsidP="004D7496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522E5">
              <w:rPr>
                <w:rFonts w:ascii="Arial" w:hAnsi="Arial" w:cs="Arial"/>
                <w:b/>
                <w:bCs/>
                <w:sz w:val="20"/>
              </w:rPr>
              <w:t>Der Siegespreis</w:t>
            </w:r>
          </w:p>
          <w:p w14:paraId="701D5824" w14:textId="344C41C2" w:rsidR="00C94194" w:rsidRPr="004522E5" w:rsidRDefault="00C94194" w:rsidP="00C94194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 xml:space="preserve">Der Siegespreis ist unser Platz im Himmel. Wir werden ewig bei Gott sein und den Preis </w:t>
            </w:r>
            <w:proofErr w:type="spellStart"/>
            <w:r w:rsidRPr="004522E5">
              <w:rPr>
                <w:rFonts w:ascii="Arial" w:hAnsi="Arial" w:cs="Arial"/>
                <w:sz w:val="20"/>
              </w:rPr>
              <w:t>geniessen</w:t>
            </w:r>
            <w:proofErr w:type="spellEnd"/>
            <w:r w:rsidRPr="004522E5">
              <w:rPr>
                <w:rFonts w:ascii="Arial" w:hAnsi="Arial" w:cs="Arial"/>
                <w:sz w:val="20"/>
              </w:rPr>
              <w:t xml:space="preserve"> können.</w:t>
            </w:r>
            <w:r w:rsidR="00B71E8B" w:rsidRPr="004522E5">
              <w:rPr>
                <w:rFonts w:ascii="Arial" w:hAnsi="Arial" w:cs="Arial"/>
                <w:sz w:val="20"/>
              </w:rPr>
              <w:t xml:space="preserve"> </w:t>
            </w:r>
            <w:r w:rsidRPr="004522E5">
              <w:rPr>
                <w:rFonts w:ascii="Arial" w:hAnsi="Arial" w:cs="Arial"/>
                <w:sz w:val="20"/>
              </w:rPr>
              <w:t xml:space="preserve">Dafür lohnt es sich alles zu geben. Das soll der Ansporn sein für unser Handeln. Dies sollen wir auch im Alltag immer wieder vor Augen haben.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5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2F193EE" w14:textId="77777777" w:rsidR="007907CC" w:rsidRDefault="00C94194" w:rsidP="007907CC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Das Ziel ist der Sieg im Match. Das fordert vollen Einsatz vom ganzen Team.</w:t>
            </w:r>
            <w:r w:rsidR="007907CC">
              <w:rPr>
                <w:rFonts w:ascii="Arial" w:hAnsi="Arial" w:cs="Arial"/>
                <w:sz w:val="20"/>
              </w:rPr>
              <w:t xml:space="preserve"> </w:t>
            </w:r>
          </w:p>
          <w:p w14:paraId="1D41A278" w14:textId="7A02A7F0" w:rsidR="007907CC" w:rsidRDefault="00C94194" w:rsidP="007907CC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Die Freude und die Hoffnung auf den Sieg ist der Ansporn für das harte Training.</w:t>
            </w:r>
            <w:r w:rsidR="007907CC">
              <w:rPr>
                <w:rFonts w:ascii="Arial" w:hAnsi="Arial" w:cs="Arial"/>
                <w:sz w:val="20"/>
              </w:rPr>
              <w:t xml:space="preserve"> </w:t>
            </w:r>
          </w:p>
          <w:p w14:paraId="701D5826" w14:textId="72B1777B" w:rsidR="009432BD" w:rsidRPr="004522E5" w:rsidRDefault="00C94194" w:rsidP="007907CC">
            <w:pPr>
              <w:spacing w:before="60"/>
              <w:rPr>
                <w:rFonts w:ascii="Arial" w:hAnsi="Arial" w:cs="Arial"/>
                <w:sz w:val="20"/>
              </w:rPr>
            </w:pPr>
            <w:r w:rsidRPr="004522E5">
              <w:rPr>
                <w:rFonts w:ascii="Arial" w:hAnsi="Arial" w:cs="Arial"/>
                <w:sz w:val="20"/>
              </w:rPr>
              <w:t>Glücksgefühle werden ausgelöst, dauern aber jeweils nicht sehr lange 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8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29" w14:textId="77777777" w:rsidR="009432BD" w:rsidRPr="004522E5" w:rsidRDefault="009432BD" w:rsidP="005C2FA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1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5879" w14:textId="6432607A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830E04">
      <w:rPr>
        <w:rFonts w:ascii="Arial" w:hAnsi="Arial" w:cs="Arial"/>
        <w:sz w:val="18"/>
        <w:szCs w:val="18"/>
      </w:rPr>
      <w:t>16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</w:t>
    </w:r>
    <w:r w:rsidR="0023223A">
      <w:rPr>
        <w:rFonts w:ascii="Arial" w:hAnsi="Arial" w:cs="Arial"/>
        <w:noProof/>
        <w:sz w:val="18"/>
        <w:szCs w:val="18"/>
      </w:rPr>
      <w:t>Unihockey-pur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073F8C"/>
    <w:multiLevelType w:val="hybridMultilevel"/>
    <w:tmpl w:val="541877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34611"/>
    <w:rsid w:val="001623B9"/>
    <w:rsid w:val="00174886"/>
    <w:rsid w:val="001761A2"/>
    <w:rsid w:val="001B3DE4"/>
    <w:rsid w:val="001D7B30"/>
    <w:rsid w:val="00221C52"/>
    <w:rsid w:val="0023223A"/>
    <w:rsid w:val="00237623"/>
    <w:rsid w:val="002412EE"/>
    <w:rsid w:val="00256F02"/>
    <w:rsid w:val="002958B9"/>
    <w:rsid w:val="002E3F88"/>
    <w:rsid w:val="002F3F0B"/>
    <w:rsid w:val="00314D7C"/>
    <w:rsid w:val="00325478"/>
    <w:rsid w:val="00326CBC"/>
    <w:rsid w:val="003375C5"/>
    <w:rsid w:val="00366EA8"/>
    <w:rsid w:val="0039236F"/>
    <w:rsid w:val="003E492B"/>
    <w:rsid w:val="004118B1"/>
    <w:rsid w:val="00430CF1"/>
    <w:rsid w:val="0043544E"/>
    <w:rsid w:val="004522E5"/>
    <w:rsid w:val="00454BD5"/>
    <w:rsid w:val="004C658A"/>
    <w:rsid w:val="004D7496"/>
    <w:rsid w:val="004E6AE6"/>
    <w:rsid w:val="005054E3"/>
    <w:rsid w:val="00516A32"/>
    <w:rsid w:val="00552AD1"/>
    <w:rsid w:val="0055583F"/>
    <w:rsid w:val="00564549"/>
    <w:rsid w:val="005A1B3A"/>
    <w:rsid w:val="005B4C77"/>
    <w:rsid w:val="005C2FAB"/>
    <w:rsid w:val="00605AFD"/>
    <w:rsid w:val="00623637"/>
    <w:rsid w:val="006E2E5E"/>
    <w:rsid w:val="007063A1"/>
    <w:rsid w:val="007134D2"/>
    <w:rsid w:val="00767F0D"/>
    <w:rsid w:val="007907CC"/>
    <w:rsid w:val="007947BC"/>
    <w:rsid w:val="007A1418"/>
    <w:rsid w:val="00803629"/>
    <w:rsid w:val="00830E04"/>
    <w:rsid w:val="00893015"/>
    <w:rsid w:val="00897890"/>
    <w:rsid w:val="009062CA"/>
    <w:rsid w:val="00912BF2"/>
    <w:rsid w:val="0091777F"/>
    <w:rsid w:val="009432BD"/>
    <w:rsid w:val="009437C5"/>
    <w:rsid w:val="009B1204"/>
    <w:rsid w:val="00A42873"/>
    <w:rsid w:val="00A44F24"/>
    <w:rsid w:val="00A644C7"/>
    <w:rsid w:val="00A66DA0"/>
    <w:rsid w:val="00AD5BF3"/>
    <w:rsid w:val="00AE1315"/>
    <w:rsid w:val="00AE5FBF"/>
    <w:rsid w:val="00AF04BB"/>
    <w:rsid w:val="00B31F6E"/>
    <w:rsid w:val="00B7172D"/>
    <w:rsid w:val="00B71E8B"/>
    <w:rsid w:val="00B82403"/>
    <w:rsid w:val="00B97222"/>
    <w:rsid w:val="00BD646F"/>
    <w:rsid w:val="00BF4482"/>
    <w:rsid w:val="00C0799F"/>
    <w:rsid w:val="00C40D27"/>
    <w:rsid w:val="00C804DE"/>
    <w:rsid w:val="00C9081D"/>
    <w:rsid w:val="00C94194"/>
    <w:rsid w:val="00CB0130"/>
    <w:rsid w:val="00D222AC"/>
    <w:rsid w:val="00D239C7"/>
    <w:rsid w:val="00DA7EED"/>
    <w:rsid w:val="00DB5DE4"/>
    <w:rsid w:val="00E50F97"/>
    <w:rsid w:val="00E85BC7"/>
    <w:rsid w:val="00EC64A1"/>
    <w:rsid w:val="00F27292"/>
    <w:rsid w:val="00F630A4"/>
    <w:rsid w:val="00F742BD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673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</cp:lastModifiedBy>
  <cp:revision>7</cp:revision>
  <cp:lastPrinted>2010-10-01T11:02:00Z</cp:lastPrinted>
  <dcterms:created xsi:type="dcterms:W3CDTF">2020-12-15T10:38:00Z</dcterms:created>
  <dcterms:modified xsi:type="dcterms:W3CDTF">2020-12-15T12:32:00Z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